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3" w:rsidRDefault="00F86353">
      <w:pPr>
        <w:jc w:val="center"/>
      </w:pPr>
      <w:r>
        <w:rPr>
          <w:b/>
          <w:bCs/>
          <w:sz w:val="32"/>
          <w:szCs w:val="32"/>
        </w:rPr>
        <w:t>Образец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оформления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тезисов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ВМНК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"Все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грани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математики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 w:rsidR="009650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механики"</w:t>
      </w:r>
      <w:r w:rsidR="009650DE">
        <w:rPr>
          <w:sz w:val="32"/>
          <w:szCs w:val="32"/>
        </w:rPr>
        <w:t xml:space="preserve"> </w:t>
      </w:r>
      <w:r w:rsidR="002E40C0">
        <w:rPr>
          <w:vertAlign w:val="superscript"/>
        </w:rPr>
        <w:footnoteReference w:id="1"/>
      </w:r>
    </w:p>
    <w:p w:rsidR="00F86353" w:rsidRPr="008B364A" w:rsidRDefault="00F86353" w:rsidP="009650DE">
      <w:pPr>
        <w:spacing w:before="120" w:after="120"/>
        <w:jc w:val="center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Автор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И.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О.,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Соавтор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И.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О.</w:t>
      </w:r>
    </w:p>
    <w:p w:rsidR="00F86353" w:rsidRPr="008B364A" w:rsidRDefault="00F86353">
      <w:pPr>
        <w:jc w:val="center"/>
        <w:rPr>
          <w:sz w:val="20"/>
          <w:szCs w:val="20"/>
        </w:rPr>
      </w:pPr>
      <w:r w:rsidRPr="008B364A">
        <w:rPr>
          <w:sz w:val="20"/>
          <w:szCs w:val="20"/>
        </w:rPr>
        <w:t>Организация,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город</w:t>
      </w:r>
    </w:p>
    <w:p w:rsidR="00F86353" w:rsidRPr="008B364A" w:rsidRDefault="002E40C0" w:rsidP="002E40C0">
      <w:pPr>
        <w:spacing w:after="120"/>
        <w:jc w:val="center"/>
        <w:rPr>
          <w:sz w:val="20"/>
          <w:szCs w:val="20"/>
        </w:rPr>
      </w:pPr>
      <w:r w:rsidRPr="008B364A">
        <w:rPr>
          <w:sz w:val="20"/>
          <w:szCs w:val="20"/>
        </w:rPr>
        <w:t>e-</w:t>
      </w:r>
      <w:proofErr w:type="spellStart"/>
      <w:r w:rsidRPr="008B364A">
        <w:rPr>
          <w:sz w:val="20"/>
          <w:szCs w:val="20"/>
        </w:rPr>
        <w:t>mail</w:t>
      </w:r>
      <w:proofErr w:type="spellEnd"/>
      <w:r w:rsidRPr="008B364A">
        <w:rPr>
          <w:sz w:val="20"/>
          <w:szCs w:val="20"/>
        </w:rPr>
        <w:t>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your@email.ru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Данный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документ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демонстрирует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оформление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тезисов.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Работу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над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тезисами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удобно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начинать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правки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данного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документа.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Объём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статьи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должен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превышать</w:t>
      </w:r>
      <w:r w:rsidR="009650DE">
        <w:rPr>
          <w:sz w:val="20"/>
          <w:szCs w:val="20"/>
        </w:rPr>
        <w:t xml:space="preserve"> </w:t>
      </w:r>
      <w:r w:rsidR="003B36C5">
        <w:rPr>
          <w:sz w:val="20"/>
          <w:szCs w:val="20"/>
        </w:rPr>
        <w:t>двух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страниц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формата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А5.</w:t>
      </w:r>
    </w:p>
    <w:p w:rsidR="00F86353" w:rsidRPr="008B364A" w:rsidRDefault="00F86353" w:rsidP="002E40C0">
      <w:pPr>
        <w:pStyle w:val="Theorem"/>
        <w:spacing w:before="120" w:after="120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Теорема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Текст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тезисов</w:t>
      </w:r>
      <w:r w:rsidR="009650DE">
        <w:rPr>
          <w:sz w:val="20"/>
          <w:szCs w:val="20"/>
        </w:rPr>
        <w:t xml:space="preserve"> </w:t>
      </w:r>
      <w:r w:rsidR="004A17DA">
        <w:rPr>
          <w:sz w:val="20"/>
          <w:szCs w:val="20"/>
        </w:rPr>
        <w:t xml:space="preserve">может </w:t>
      </w:r>
      <w:r w:rsidRPr="008B364A">
        <w:rPr>
          <w:sz w:val="20"/>
          <w:szCs w:val="20"/>
        </w:rPr>
        <w:t>содержать</w:t>
      </w:r>
      <w:r w:rsidR="009650DE">
        <w:rPr>
          <w:sz w:val="20"/>
          <w:szCs w:val="20"/>
        </w:rPr>
        <w:t xml:space="preserve"> </w:t>
      </w:r>
      <w:r w:rsidR="004A17DA">
        <w:rPr>
          <w:sz w:val="20"/>
          <w:szCs w:val="20"/>
        </w:rPr>
        <w:t xml:space="preserve">не более 1 </w:t>
      </w:r>
      <w:r w:rsidRPr="008B364A">
        <w:rPr>
          <w:sz w:val="20"/>
          <w:szCs w:val="20"/>
        </w:rPr>
        <w:t>таблиц</w:t>
      </w:r>
      <w:r w:rsidR="004A17DA">
        <w:rPr>
          <w:sz w:val="20"/>
          <w:szCs w:val="20"/>
        </w:rPr>
        <w:t>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="004A17DA">
        <w:rPr>
          <w:sz w:val="20"/>
          <w:szCs w:val="20"/>
        </w:rPr>
        <w:t>1 иллюстрации</w:t>
      </w:r>
      <w:r w:rsidRPr="008B364A">
        <w:rPr>
          <w:sz w:val="20"/>
          <w:szCs w:val="20"/>
        </w:rPr>
        <w:t>.</w:t>
      </w:r>
      <w:bookmarkStart w:id="0" w:name="_GoBack"/>
      <w:bookmarkEnd w:id="0"/>
    </w:p>
    <w:p w:rsidR="00F86353" w:rsidRPr="008B364A" w:rsidRDefault="00F86353" w:rsidP="002E40C0">
      <w:pPr>
        <w:pStyle w:val="Theorem"/>
        <w:spacing w:before="120" w:after="120"/>
        <w:rPr>
          <w:sz w:val="20"/>
          <w:szCs w:val="20"/>
        </w:rPr>
      </w:pPr>
      <w:r w:rsidRPr="008B364A">
        <w:rPr>
          <w:b/>
          <w:bCs/>
          <w:sz w:val="20"/>
          <w:szCs w:val="20"/>
        </w:rPr>
        <w:t>Определение</w:t>
      </w:r>
      <w:r w:rsidR="009650DE">
        <w:rPr>
          <w:b/>
          <w:bCs/>
          <w:sz w:val="20"/>
          <w:szCs w:val="20"/>
        </w:rPr>
        <w:t xml:space="preserve"> </w:t>
      </w:r>
      <w:r w:rsidRPr="008B364A">
        <w:rPr>
          <w:b/>
          <w:bCs/>
          <w:sz w:val="20"/>
          <w:szCs w:val="20"/>
        </w:rPr>
        <w:t>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Далее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представлено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несколько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образцов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оформления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формул.</w:t>
      </w:r>
    </w:p>
    <w:p w:rsidR="00F86353" w:rsidRPr="008B364A" w:rsidRDefault="00F86353" w:rsidP="002E40C0">
      <w:pPr>
        <w:ind w:firstLine="720"/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proofErr w:type="gramStart"/>
      <w:r w:rsidRPr="008B364A">
        <w:rPr>
          <w:sz w:val="20"/>
          <w:szCs w:val="20"/>
        </w:rPr>
        <w:t>:</w:t>
      </w:r>
      <w:r w:rsidR="009650DE">
        <w:rPr>
          <w:sz w:val="20"/>
          <w:szCs w:val="20"/>
        </w:rPr>
        <w:t xml:space="preserve"> </w:t>
      </w:r>
      <m:oMath>
        <m:r>
          <w:rPr>
            <w:rFonts w:ascii="Cambria Math" w:hAnsi="Cambria Math" w:cs="Cambria Math"/>
            <w:sz w:val="20"/>
            <w:szCs w:val="20"/>
          </w:rPr>
          <m:t>f(</m:t>
        </m:r>
        <m:sSub>
          <m:sSubPr>
            <m:ctrlPr>
              <w:rPr>
                <w:rFonts w:ascii="Cambria Math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Cambria Math"/>
            <w:sz w:val="20"/>
            <w:szCs w:val="20"/>
          </w:rPr>
          <m:t>,</m:t>
        </m:r>
        <m:sSup>
          <m:sSupPr>
            <m:ctrlPr>
              <w:rPr>
                <w:rFonts w:ascii="Cambria Math" w:hAnsi="Cambria Math" w:cs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Cambria Math"/>
                <w:sz w:val="20"/>
                <w:szCs w:val="20"/>
              </w:rPr>
              <m:t>α</m:t>
            </m:r>
          </m:e>
          <m:sup>
            <m:r>
              <w:rPr>
                <w:rFonts w:ascii="Cambria Math" w:hAnsi="Cambria Math" w:cs="Cambria Math"/>
                <w:sz w:val="20"/>
                <w:szCs w:val="20"/>
              </w:rPr>
              <m:t>γ</m:t>
            </m:r>
          </m:sup>
        </m:sSup>
        <m:r>
          <w:rPr>
            <w:rFonts w:ascii="Cambria Math" w:hAnsi="Cambria Math" w:cs="Cambria Math"/>
            <w:sz w:val="20"/>
            <w:szCs w:val="20"/>
          </w:rPr>
          <m:t>)</m:t>
        </m:r>
      </m:oMath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proofErr w:type="gramEnd"/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выключной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(вынесенной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отдельную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строку)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без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номера:</w:t>
      </w:r>
    </w:p>
    <w:p w:rsidR="00F86353" w:rsidRPr="008B364A" w:rsidRDefault="004B542C">
      <w:pPr>
        <w:rPr>
          <w:sz w:val="20"/>
          <w:szCs w:val="20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a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π</m:t>
              </m:r>
            </m:sup>
            <m:e>
              <m:r>
                <w:rPr>
                  <w:rFonts w:ascii="Cambria Math" w:hAnsi="Cambria Math" w:cs="Cambria Math"/>
                  <w:sz w:val="20"/>
                  <w:szCs w:val="20"/>
                </w:rPr>
                <m:t>f</m:t>
              </m:r>
            </m:e>
          </m:nary>
          <m:r>
            <w:rPr>
              <w:rFonts w:ascii="Cambria Math" w:hAnsi="Cambria Math" w:cs="Cambria Math"/>
              <w:sz w:val="20"/>
              <w:szCs w:val="20"/>
            </w:rPr>
            <m:t>(x)dx=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Cambria Math"/>
                          <w:sz w:val="20"/>
                          <w:szCs w:val="20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Cambria Math"/>
              <w:sz w:val="20"/>
              <w:szCs w:val="20"/>
            </w:rPr>
            <m:t>=</m:t>
          </m:r>
          <m:nary>
            <m:naryPr>
              <m:chr m:val="⋃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Cambria Math"/>
              <w:sz w:val="20"/>
              <w:szCs w:val="20"/>
            </w:rPr>
            <m:t>=</m:t>
          </m:r>
          <m:nary>
            <m:naryPr>
              <m:chr m:val="⋂"/>
              <m:limLoc m:val="subSup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Cambria Math"/>
                  <w:sz w:val="20"/>
                  <w:szCs w:val="20"/>
                </w:rPr>
                <m:t>k=3</m:t>
              </m:r>
            </m:sub>
            <m:sup>
              <m:r>
                <w:rPr>
                  <w:rFonts w:ascii="Cambria Math" w:hAnsi="Cambria Math" w:cs="Cambria Math"/>
                  <w:sz w:val="20"/>
                  <w:szCs w:val="20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Cambria Math"/>
                      <w:sz w:val="20"/>
                      <w:szCs w:val="20"/>
                    </w:rPr>
                    <m:t>k</m:t>
                  </m:r>
                </m:sub>
              </m:sSub>
            </m:e>
          </m:nary>
        </m:oMath>
      </m:oMathPara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Образец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выключной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номером:</w:t>
      </w:r>
      <w:r w:rsidR="009650DE">
        <w:rPr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438"/>
        <w:gridCol w:w="951"/>
      </w:tblGrid>
      <w:tr w:rsidR="00F86353" w:rsidRPr="008B364A">
        <w:tc>
          <w:tcPr>
            <w:tcW w:w="750" w:type="pct"/>
            <w:vAlign w:val="center"/>
          </w:tcPr>
          <w:p w:rsidR="00F86353" w:rsidRPr="008B364A" w:rsidRDefault="00F86353">
            <w:pPr>
              <w:rPr>
                <w:sz w:val="20"/>
                <w:szCs w:val="20"/>
              </w:rPr>
            </w:pPr>
          </w:p>
        </w:tc>
        <w:tc>
          <w:tcPr>
            <w:tcW w:w="3500" w:type="pct"/>
          </w:tcPr>
          <w:p w:rsidR="00F86353" w:rsidRPr="008B364A" w:rsidRDefault="00F86353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0"/>
                    <w:szCs w:val="20"/>
                  </w:rPr>
                  <m:t>y(x,α)=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Cambria Math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-1,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f(x,α)&lt;0;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+1,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если </m:t>
                          </m:r>
                          <m:r>
                            <w:rPr>
                              <w:rFonts w:ascii="Cambria Math" w:hAnsi="Cambria Math" w:cs="Cambria Math"/>
                              <w:sz w:val="20"/>
                              <w:szCs w:val="20"/>
                            </w:rPr>
                            <m:t>f(x,α)≥0.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50" w:type="pct"/>
            <w:vAlign w:val="center"/>
          </w:tcPr>
          <w:p w:rsidR="00F86353" w:rsidRPr="008B364A" w:rsidRDefault="00F86353">
            <w:pPr>
              <w:widowControl/>
              <w:jc w:val="right"/>
              <w:rPr>
                <w:sz w:val="20"/>
                <w:szCs w:val="20"/>
              </w:rPr>
            </w:pPr>
            <w:r w:rsidRPr="008B364A">
              <w:rPr>
                <w:sz w:val="20"/>
                <w:szCs w:val="20"/>
              </w:rPr>
              <w:t>(1)</w:t>
            </w:r>
          </w:p>
        </w:tc>
      </w:tr>
    </w:tbl>
    <w:p w:rsidR="00F86353" w:rsidRPr="008B364A" w:rsidRDefault="00F86353" w:rsidP="009650DE">
      <w:pPr>
        <w:spacing w:after="240"/>
        <w:jc w:val="both"/>
        <w:rPr>
          <w:sz w:val="20"/>
          <w:szCs w:val="20"/>
        </w:rPr>
      </w:pPr>
      <w:r w:rsidRPr="008B364A">
        <w:rPr>
          <w:sz w:val="20"/>
          <w:szCs w:val="20"/>
        </w:rPr>
        <w:t>Образцы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ссылок: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формулы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(1)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</w:p>
    <w:p w:rsidR="00F86353" w:rsidRPr="009650DE" w:rsidRDefault="00F86353" w:rsidP="009650DE">
      <w:pPr>
        <w:pStyle w:val="Paragraph"/>
        <w:spacing w:before="0" w:after="0"/>
        <w:rPr>
          <w:b w:val="0"/>
          <w:bCs w:val="0"/>
          <w:sz w:val="20"/>
          <w:szCs w:val="20"/>
        </w:rPr>
      </w:pPr>
      <w:proofErr w:type="spellStart"/>
      <w:proofErr w:type="gramStart"/>
      <w:r w:rsidRPr="008B364A">
        <w:rPr>
          <w:sz w:val="20"/>
          <w:szCs w:val="20"/>
        </w:rPr>
        <w:t>C</w:t>
      </w:r>
      <w:proofErr w:type="gramEnd"/>
      <w:r w:rsidRPr="008B364A">
        <w:rPr>
          <w:sz w:val="20"/>
          <w:szCs w:val="20"/>
        </w:rPr>
        <w:t>носки</w:t>
      </w:r>
      <w:proofErr w:type="spellEnd"/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перекрестные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ссылки.</w:t>
      </w:r>
      <w:r w:rsidR="009650DE">
        <w:rPr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Перекрестные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ссылки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на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литературу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заключаются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в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квадратные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скобки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перечисляются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через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запятую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или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тире,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например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[1],</w:t>
      </w:r>
      <w:r w:rsidR="009650DE">
        <w:rPr>
          <w:b w:val="0"/>
          <w:sz w:val="20"/>
          <w:szCs w:val="20"/>
        </w:rPr>
        <w:t xml:space="preserve"> </w:t>
      </w:r>
      <w:r w:rsidRPr="009650DE">
        <w:rPr>
          <w:b w:val="0"/>
          <w:sz w:val="20"/>
          <w:szCs w:val="20"/>
        </w:rPr>
        <w:t>[3,2</w:t>
      </w:r>
      <w:r w:rsidR="002E40C0" w:rsidRPr="009650DE">
        <w:rPr>
          <w:b w:val="0"/>
          <w:sz w:val="20"/>
          <w:szCs w:val="20"/>
        </w:rPr>
        <w:t>].</w:t>
      </w:r>
    </w:p>
    <w:p w:rsidR="00F86353" w:rsidRPr="009650DE" w:rsidRDefault="002E40C0" w:rsidP="009650DE">
      <w:pPr>
        <w:pStyle w:val="Section"/>
        <w:spacing w:after="240"/>
        <w:rPr>
          <w:b w:val="0"/>
          <w:bCs w:val="0"/>
          <w:sz w:val="24"/>
          <w:szCs w:val="24"/>
          <w:lang w:val="en-US"/>
        </w:rPr>
      </w:pPr>
      <w:r>
        <w:t>Список</w:t>
      </w:r>
      <w:r w:rsidR="009650DE" w:rsidRPr="009650DE">
        <w:rPr>
          <w:lang w:val="en-US"/>
        </w:rPr>
        <w:t xml:space="preserve"> </w:t>
      </w:r>
      <w:r>
        <w:t>литературы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9650DE">
        <w:rPr>
          <w:sz w:val="20"/>
          <w:szCs w:val="20"/>
          <w:lang w:val="en-US"/>
        </w:rPr>
        <w:t>[1</w:t>
      </w:r>
      <w:proofErr w:type="gramStart"/>
      <w:r w:rsidRPr="009650DE">
        <w:rPr>
          <w:sz w:val="20"/>
          <w:szCs w:val="20"/>
          <w:lang w:val="en-US"/>
        </w:rPr>
        <w:t>]</w:t>
      </w:r>
      <w:r w:rsidR="009650DE" w:rsidRPr="009650DE">
        <w:rPr>
          <w:sz w:val="20"/>
          <w:szCs w:val="20"/>
          <w:lang w:val="en-US"/>
        </w:rPr>
        <w:t xml:space="preserve">  </w:t>
      </w:r>
      <w:proofErr w:type="spellStart"/>
      <w:r w:rsidRPr="008B364A">
        <w:rPr>
          <w:sz w:val="20"/>
          <w:szCs w:val="20"/>
          <w:lang w:val="en-US"/>
        </w:rPr>
        <w:t>Szele</w:t>
      </w:r>
      <w:proofErr w:type="spellEnd"/>
      <w:proofErr w:type="gram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T</w:t>
      </w:r>
      <w:r w:rsidRPr="009650DE">
        <w:rPr>
          <w:sz w:val="20"/>
          <w:szCs w:val="20"/>
          <w:lang w:val="en-US"/>
        </w:rPr>
        <w:t>.,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  <w:lang w:val="en-US"/>
        </w:rPr>
        <w:t>Szendrei</w:t>
      </w:r>
      <w:proofErr w:type="spell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J</w:t>
      </w:r>
      <w:r w:rsidRPr="009650DE">
        <w:rPr>
          <w:sz w:val="20"/>
          <w:szCs w:val="20"/>
          <w:lang w:val="en-US"/>
        </w:rPr>
        <w:t>.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On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  <w:lang w:val="en-US"/>
        </w:rPr>
        <w:t>Abelian</w:t>
      </w:r>
      <w:proofErr w:type="spell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groups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with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commutative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endomorphism</w:t>
      </w:r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ring</w:t>
      </w:r>
      <w:r w:rsidR="009650DE" w:rsidRPr="009650DE">
        <w:rPr>
          <w:sz w:val="20"/>
          <w:szCs w:val="20"/>
          <w:lang w:val="en-US"/>
        </w:rPr>
        <w:t xml:space="preserve"> </w:t>
      </w:r>
      <w:r w:rsidRPr="009650DE">
        <w:rPr>
          <w:sz w:val="20"/>
          <w:szCs w:val="20"/>
          <w:lang w:val="en-US"/>
        </w:rPr>
        <w:t>//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  <w:lang w:val="en-US"/>
        </w:rPr>
        <w:t>Acta</w:t>
      </w:r>
      <w:proofErr w:type="spellEnd"/>
      <w:r w:rsidR="009650DE" w:rsidRPr="009650DE">
        <w:rPr>
          <w:sz w:val="20"/>
          <w:szCs w:val="20"/>
          <w:lang w:val="en-US"/>
        </w:rPr>
        <w:t xml:space="preserve"> </w:t>
      </w:r>
      <w:r w:rsidRPr="008B364A">
        <w:rPr>
          <w:sz w:val="20"/>
          <w:szCs w:val="20"/>
          <w:lang w:val="en-US"/>
        </w:rPr>
        <w:t>Math</w:t>
      </w:r>
      <w:r w:rsidRPr="009650DE">
        <w:rPr>
          <w:sz w:val="20"/>
          <w:szCs w:val="20"/>
          <w:lang w:val="en-US"/>
        </w:rPr>
        <w:t>.</w:t>
      </w:r>
      <w:r w:rsidR="009650DE" w:rsidRPr="009650DE">
        <w:rPr>
          <w:sz w:val="20"/>
          <w:szCs w:val="20"/>
          <w:lang w:val="en-US"/>
        </w:rPr>
        <w:t xml:space="preserve"> </w:t>
      </w:r>
      <w:proofErr w:type="spellStart"/>
      <w:r w:rsidRPr="008B364A">
        <w:rPr>
          <w:sz w:val="20"/>
          <w:szCs w:val="20"/>
        </w:rPr>
        <w:t>Acad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Sci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Hungar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1951.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V.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2.</w:t>
      </w:r>
      <w:r w:rsidR="009650DE">
        <w:rPr>
          <w:sz w:val="20"/>
          <w:szCs w:val="20"/>
        </w:rPr>
        <w:t xml:space="preserve"> </w:t>
      </w:r>
      <w:proofErr w:type="spellStart"/>
      <w:r w:rsidRPr="008B364A">
        <w:rPr>
          <w:sz w:val="20"/>
          <w:szCs w:val="20"/>
        </w:rPr>
        <w:t>No</w:t>
      </w:r>
      <w:proofErr w:type="spellEnd"/>
      <w:r w:rsidRPr="008B364A">
        <w:rPr>
          <w:sz w:val="20"/>
          <w:szCs w:val="20"/>
        </w:rPr>
        <w:t>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4.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P.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309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324.</w:t>
      </w:r>
      <w:r w:rsidR="009650DE">
        <w:rPr>
          <w:sz w:val="20"/>
          <w:szCs w:val="20"/>
        </w:rPr>
        <w:t xml:space="preserve"> 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[2]</w:t>
      </w:r>
      <w:r w:rsidR="009650DE">
        <w:rPr>
          <w:sz w:val="20"/>
          <w:szCs w:val="20"/>
        </w:rPr>
        <w:t xml:space="preserve">  </w:t>
      </w:r>
      <w:r w:rsidRPr="008B364A">
        <w:rPr>
          <w:sz w:val="20"/>
          <w:szCs w:val="20"/>
        </w:rPr>
        <w:t>Фукс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Л.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Бесконечные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абелевы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группы.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М.: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Мир,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1974.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Т.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1</w:t>
      </w:r>
      <w:r w:rsidR="009650DE">
        <w:rPr>
          <w:sz w:val="20"/>
          <w:szCs w:val="20"/>
        </w:rPr>
        <w:t xml:space="preserve"> </w:t>
      </w:r>
    </w:p>
    <w:p w:rsidR="00F86353" w:rsidRPr="008B364A" w:rsidRDefault="00F86353">
      <w:pPr>
        <w:jc w:val="both"/>
        <w:rPr>
          <w:sz w:val="20"/>
          <w:szCs w:val="20"/>
        </w:rPr>
      </w:pPr>
      <w:r w:rsidRPr="008B364A">
        <w:rPr>
          <w:sz w:val="20"/>
          <w:szCs w:val="20"/>
        </w:rPr>
        <w:t>[3]</w:t>
      </w:r>
      <w:r w:rsidR="009650DE">
        <w:rPr>
          <w:sz w:val="20"/>
          <w:szCs w:val="20"/>
        </w:rPr>
        <w:t xml:space="preserve">  </w:t>
      </w:r>
      <w:r w:rsidRPr="008B364A">
        <w:rPr>
          <w:sz w:val="20"/>
          <w:szCs w:val="20"/>
        </w:rPr>
        <w:t>Чехлов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А.Р.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О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скобке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Ли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эндоморфизмов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абелевых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гр</w:t>
      </w:r>
      <w:r w:rsidR="008B364A">
        <w:rPr>
          <w:sz w:val="20"/>
          <w:szCs w:val="20"/>
        </w:rPr>
        <w:t>упп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//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Вестник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Томского</w:t>
      </w:r>
      <w:r w:rsidR="009650DE">
        <w:rPr>
          <w:sz w:val="20"/>
          <w:szCs w:val="20"/>
        </w:rPr>
        <w:t xml:space="preserve"> </w:t>
      </w:r>
      <w:r w:rsidR="008B364A">
        <w:rPr>
          <w:sz w:val="20"/>
          <w:szCs w:val="20"/>
        </w:rPr>
        <w:t>госуни</w:t>
      </w:r>
      <w:r w:rsidRPr="008B364A">
        <w:rPr>
          <w:sz w:val="20"/>
          <w:szCs w:val="20"/>
        </w:rPr>
        <w:t>верситета.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Математика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и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механика.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2009.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№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2(6).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С.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78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–</w:t>
      </w:r>
      <w:r w:rsidR="009650DE">
        <w:rPr>
          <w:sz w:val="20"/>
          <w:szCs w:val="20"/>
        </w:rPr>
        <w:t xml:space="preserve"> </w:t>
      </w:r>
      <w:r w:rsidRPr="008B364A">
        <w:rPr>
          <w:sz w:val="20"/>
          <w:szCs w:val="20"/>
        </w:rPr>
        <w:t>84.</w:t>
      </w:r>
      <w:r w:rsidR="009650DE">
        <w:rPr>
          <w:sz w:val="20"/>
          <w:szCs w:val="20"/>
        </w:rPr>
        <w:t xml:space="preserve"> </w:t>
      </w:r>
    </w:p>
    <w:sectPr w:rsidR="00F86353" w:rsidRPr="008B364A" w:rsidSect="00B35F64">
      <w:footerReference w:type="default" r:id="rId9"/>
      <w:pgSz w:w="8392" w:h="11907" w:code="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2C" w:rsidRDefault="004B542C" w:rsidP="00F86353">
      <w:r>
        <w:separator/>
      </w:r>
    </w:p>
  </w:endnote>
  <w:endnote w:type="continuationSeparator" w:id="0">
    <w:p w:rsidR="004B542C" w:rsidRDefault="004B542C" w:rsidP="00F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C0" w:rsidRPr="009650DE" w:rsidRDefault="008B364A" w:rsidP="002E40C0">
    <w:pPr>
      <w:pStyle w:val="Footnote"/>
      <w:autoSpaceDN/>
      <w:rPr>
        <w:sz w:val="16"/>
        <w:szCs w:val="16"/>
      </w:rPr>
    </w:pPr>
    <w:r w:rsidRPr="009650DE">
      <w:rPr>
        <w:sz w:val="16"/>
        <w:szCs w:val="16"/>
        <w:vertAlign w:val="superscript"/>
      </w:rPr>
      <w:t xml:space="preserve">1 </w:t>
    </w:r>
    <w:r w:rsidR="002E40C0" w:rsidRPr="009650DE">
      <w:rPr>
        <w:sz w:val="16"/>
        <w:szCs w:val="16"/>
      </w:rPr>
      <w:t>Работа выполнена при финансовой поддержке РФФИ, проект  00-00-00000.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2C" w:rsidRDefault="004B542C" w:rsidP="00F86353">
      <w:r>
        <w:separator/>
      </w:r>
    </w:p>
  </w:footnote>
  <w:footnote w:type="continuationSeparator" w:id="0">
    <w:p w:rsidR="004B542C" w:rsidRDefault="004B542C" w:rsidP="00F86353">
      <w:r>
        <w:continuationSeparator/>
      </w:r>
    </w:p>
  </w:footnote>
  <w:footnote w:id="1">
    <w:p w:rsidR="002E40C0" w:rsidRPr="002E40C0" w:rsidRDefault="002E40C0" w:rsidP="002E40C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353"/>
    <w:rsid w:val="000D3DAF"/>
    <w:rsid w:val="002E40C0"/>
    <w:rsid w:val="003820FD"/>
    <w:rsid w:val="003B36C5"/>
    <w:rsid w:val="00496626"/>
    <w:rsid w:val="004A17DA"/>
    <w:rsid w:val="004B542C"/>
    <w:rsid w:val="008B364A"/>
    <w:rsid w:val="00931A15"/>
    <w:rsid w:val="009650DE"/>
    <w:rsid w:val="00B35F64"/>
    <w:rsid w:val="00CE39B5"/>
    <w:rsid w:val="00F3528A"/>
    <w:rsid w:val="00F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aliases w:val="Heading 1"/>
    <w:basedOn w:val="a"/>
    <w:next w:val="a"/>
    <w:uiPriority w:val="99"/>
    <w:rsid w:val="00496626"/>
    <w:pPr>
      <w:keepNext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a"/>
    <w:next w:val="a"/>
    <w:uiPriority w:val="99"/>
    <w:rsid w:val="00496626"/>
    <w:pPr>
      <w:keepNext/>
      <w:spacing w:before="240" w:after="160"/>
    </w:pPr>
    <w:rPr>
      <w:i/>
      <w:iCs/>
      <w:sz w:val="32"/>
      <w:szCs w:val="32"/>
    </w:rPr>
  </w:style>
  <w:style w:type="paragraph" w:customStyle="1" w:styleId="Subsubsection">
    <w:name w:val="Subsubsection"/>
    <w:aliases w:val="Heading 3"/>
    <w:basedOn w:val="a"/>
    <w:next w:val="a"/>
    <w:uiPriority w:val="99"/>
    <w:rsid w:val="00496626"/>
    <w:pPr>
      <w:keepNext/>
      <w:spacing w:before="240" w:after="160"/>
    </w:pPr>
    <w:rPr>
      <w:sz w:val="28"/>
      <w:szCs w:val="28"/>
    </w:rPr>
  </w:style>
  <w:style w:type="paragraph" w:customStyle="1" w:styleId="Paragraph">
    <w:name w:val="Paragraph"/>
    <w:aliases w:val="Heading 4"/>
    <w:basedOn w:val="a"/>
    <w:next w:val="a"/>
    <w:uiPriority w:val="99"/>
    <w:rsid w:val="00496626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5"/>
    <w:basedOn w:val="a"/>
    <w:next w:val="a"/>
    <w:uiPriority w:val="99"/>
    <w:rsid w:val="00496626"/>
    <w:pPr>
      <w:keepNext/>
      <w:spacing w:before="240" w:after="160"/>
    </w:pPr>
    <w:rPr>
      <w:b/>
      <w:bCs/>
    </w:rPr>
  </w:style>
  <w:style w:type="paragraph" w:customStyle="1" w:styleId="Quotation">
    <w:name w:val="Quotation"/>
    <w:basedOn w:val="a"/>
    <w:next w:val="a"/>
    <w:uiPriority w:val="99"/>
    <w:rsid w:val="00496626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496626"/>
    <w:pPr>
      <w:keepNext/>
      <w:spacing w:before="240" w:after="160"/>
    </w:pPr>
  </w:style>
  <w:style w:type="paragraph" w:customStyle="1" w:styleId="Theorem">
    <w:name w:val="Theorem"/>
    <w:basedOn w:val="a"/>
    <w:next w:val="a"/>
    <w:uiPriority w:val="99"/>
    <w:rsid w:val="00496626"/>
    <w:pPr>
      <w:jc w:val="both"/>
    </w:pPr>
  </w:style>
  <w:style w:type="paragraph" w:customStyle="1" w:styleId="1">
    <w:name w:val="Название объекта1"/>
    <w:basedOn w:val="a"/>
    <w:next w:val="a"/>
    <w:uiPriority w:val="99"/>
    <w:rsid w:val="00496626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uiPriority w:val="99"/>
    <w:rsid w:val="00496626"/>
  </w:style>
  <w:style w:type="paragraph" w:customStyle="1" w:styleId="MTDisplayEquation">
    <w:name w:val="MTDisplayEquation"/>
    <w:basedOn w:val="a"/>
    <w:next w:val="a"/>
    <w:uiPriority w:val="99"/>
    <w:rsid w:val="00496626"/>
  </w:style>
  <w:style w:type="paragraph" w:styleId="a3">
    <w:name w:val="Balloon Text"/>
    <w:basedOn w:val="a"/>
    <w:link w:val="a4"/>
    <w:uiPriority w:val="99"/>
    <w:semiHidden/>
    <w:unhideWhenUsed/>
    <w:rsid w:val="00CE3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0C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0C0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E40C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40C0"/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2E40C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E40C0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E40C0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2E4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4A70D-1BA3-494A-82F4-10F99D3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LPSA_1</cp:lastModifiedBy>
  <cp:revision>9</cp:revision>
  <dcterms:created xsi:type="dcterms:W3CDTF">2019-02-02T06:55:00Z</dcterms:created>
  <dcterms:modified xsi:type="dcterms:W3CDTF">2021-04-09T10:55:00Z</dcterms:modified>
</cp:coreProperties>
</file>